
<file path=[Content_Types].xml><?xml version="1.0" encoding="utf-8"?>
<Types xmlns="http://schemas.openxmlformats.org/package/2006/content-types">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docProps/app.xml" ContentType="application/vnd.openxmlformats-officedocument.extended-properties+xml"/>
  <Override PartName="/word/settings.xml" ContentType="application/vnd.openxmlformats-officedocument.wordprocessingml.setting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042649" w:rsidRDefault="00042649" w:rsidP="00042649">
      <w:pPr>
        <w:pStyle w:val="a3"/>
        <w:jc w:val="center"/>
        <w:rPr>
          <w:rFonts w:ascii="Times New Roman" w:hAnsi="Times New Roman" w:cs="Times New Roman"/>
          <w:b/>
          <w:sz w:val="28"/>
          <w:szCs w:val="28"/>
          <w:lang w:val="ky-KG"/>
        </w:rPr>
      </w:pPr>
      <w:r>
        <w:rPr>
          <w:rFonts w:ascii="Times New Roman" w:hAnsi="Times New Roman" w:cs="Times New Roman"/>
          <w:b/>
          <w:sz w:val="28"/>
          <w:szCs w:val="28"/>
          <w:lang w:val="ky-KG"/>
        </w:rPr>
        <w:t xml:space="preserve">“Айыл чарба өндүрүшүнүн жоготууларынын ордун толтуруунун наркынын ченемдерин бекитүү жана алардын ордун толтуруу тартибинде келип түшкөн каражаттарды пайдалануу жөнүндө” Кыргыз Республикасынын Өкмөтүнүн 2016-жылдын 5-январындагы № 1 токтомуна өзгөртүүлөрдү киргизүү тууралуу Кыргыз Республикасынын Өкмөтүнүн токтом долбооруна маалымкат-негиздеме </w:t>
      </w:r>
    </w:p>
    <w:p w:rsidR="00042649" w:rsidRDefault="00042649" w:rsidP="00042649">
      <w:pPr>
        <w:pStyle w:val="a3"/>
        <w:rPr>
          <w:rFonts w:ascii="Times New Roman" w:hAnsi="Times New Roman" w:cs="Times New Roman"/>
          <w:sz w:val="28"/>
          <w:szCs w:val="28"/>
        </w:rPr>
      </w:pPr>
    </w:p>
    <w:p w:rsidR="00042649" w:rsidRDefault="00042649" w:rsidP="00042649">
      <w:pPr>
        <w:pStyle w:val="a3"/>
        <w:ind w:firstLine="708"/>
        <w:rPr>
          <w:rFonts w:ascii="Times New Roman" w:hAnsi="Times New Roman" w:cs="Times New Roman"/>
          <w:b/>
          <w:sz w:val="28"/>
          <w:szCs w:val="28"/>
          <w:lang w:val="ky-KG"/>
        </w:rPr>
      </w:pPr>
      <w:r>
        <w:rPr>
          <w:rFonts w:ascii="Times New Roman" w:hAnsi="Times New Roman" w:cs="Times New Roman"/>
          <w:b/>
          <w:sz w:val="28"/>
          <w:szCs w:val="28"/>
          <w:lang w:val="ky-KG"/>
        </w:rPr>
        <w:t xml:space="preserve">1. Максаттар жана милдеттер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“Айыл чарба өндүрүшүнүн жоготууларынын ордун толтуруунун наркынын ченемдерин бекитүү жана алардын ордун толтуруу тартибинде келип түшкөн каражаттарды пайдалануу жөнүндө” Кыргыз Республикасынын Өкмөтүнүн 2016-жылдын 5-январындагы № 1 токтомуна өзгөртүүлөрдү киргизүү тууралуу Кыргыз Республикасынын Өкмөтүнүн ушул токтомунун долбооруКыргыз Республикасынын Өкмөтүнө караштуу бизнести жана инвестицияларды өнүктүрүү боюнча Кеңештин 2019-жылдын 11-июнундагы № 2 отурумунун протоколунун 2.2. пунктун аткаруу максатында Кыргыз Республикасынын Өкмөтүнө караштуу жер ресурстары боюнча мамлекеттик агенттик тарабынан иштелип чыкты.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Айыл чарба өндүрүшүнүн жоготууларынын жүргүзүлгөн эсептеринин айкындуу системасын оптималдаштыруу ушул долбоордун максаттары жана милдеттери болуп эсептелет. </w:t>
      </w:r>
    </w:p>
    <w:p w:rsidR="00042649" w:rsidRDefault="00042649" w:rsidP="00042649">
      <w:pPr>
        <w:pStyle w:val="a3"/>
        <w:ind w:firstLine="708"/>
        <w:jc w:val="both"/>
        <w:rPr>
          <w:rFonts w:ascii="Times New Roman" w:hAnsi="Times New Roman" w:cs="Times New Roman"/>
          <w:b/>
          <w:sz w:val="28"/>
          <w:szCs w:val="28"/>
          <w:lang w:val="ky-KG"/>
        </w:rPr>
      </w:pPr>
    </w:p>
    <w:p w:rsidR="00042649" w:rsidRDefault="00042649" w:rsidP="00042649">
      <w:pPr>
        <w:pStyle w:val="a3"/>
        <w:ind w:firstLine="708"/>
        <w:jc w:val="both"/>
        <w:rPr>
          <w:rFonts w:ascii="Times New Roman" w:hAnsi="Times New Roman" w:cs="Times New Roman"/>
          <w:b/>
          <w:sz w:val="28"/>
          <w:szCs w:val="28"/>
          <w:lang w:val="ky-KG"/>
        </w:rPr>
      </w:pPr>
      <w:r>
        <w:rPr>
          <w:rFonts w:ascii="Times New Roman" w:hAnsi="Times New Roman" w:cs="Times New Roman"/>
          <w:b/>
          <w:sz w:val="28"/>
          <w:szCs w:val="28"/>
          <w:lang w:val="ky-KG"/>
        </w:rPr>
        <w:t xml:space="preserve">2. Баяндоочу бөлүк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Айыл чарба багытындагы жер участкаларын башка категорияга которуусуз (трансформациялоосуз) бөлүп берүүдө айыл чарба өндүрүшүнүн жоготууларынын ордун толтуруунун наркынын ченемдерин аныкталышы – азыркы учурда кен байлыктарын пайдалануучулар туш болуп жаткан көйгөйлөрдүн бири болуп эсептелет.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Өкмөтүнүн 2016-жылдын 5-январындагы № 1 токтому менен айыл чарба өндүрүшүнүн жоготууларынын ордун толтуруунун наркынын ченемдери жана алардын ордун толтуруудан түшкөн каражаттарды пайдалануу бекитилген.</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Айыл чарба өндүрүшүнүн жоготууларынын ордун толтуруу суммасын эсептөө айыл чарба багытындагы жерлерди которуу (трансформациялоо) учурунда ишке ашыруу белгиленген.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Бүгүнкү күндө, “Айыл чарба өндүрүшүнүн жоготууларынын ордун толтуруунун наркынын ченемдерин бекитүү жана алардын ордун толтуруу тартибинде келип түшкөн каражаттарды пайдалануу жөнүндө” Кыргыз Республикасынын Өкмөтүнүн 2016-жылдын 5-январындагы № 1 токтому айыл чарба өндүрүшүнүн жоготууларынын ордун толтуруу маселелерин жер участкаларын которуу (трансформациялоо) учурунда гана жөндөйт.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Жер участкаларын убактылуу пайдаланууга 49 туруктуу коэффицентти колдонуу менен формула боюнча эсептелген бирдиктүү </w:t>
      </w:r>
      <w:r>
        <w:rPr>
          <w:rFonts w:ascii="Times New Roman" w:hAnsi="Times New Roman" w:cs="Times New Roman"/>
          <w:sz w:val="28"/>
          <w:szCs w:val="28"/>
          <w:lang w:val="ky-KG"/>
        </w:rPr>
        <w:lastRenderedPageBreak/>
        <w:t xml:space="preserve">төлөм суммасы кен байлыктарды пайдалануучулар үчүн өтө оордук келтирет.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Кыргыз Республикасынын Жер кодексине киргизилген толуктоолорго ылайык жер участкаларын пайдаланууда курулуш инфраструктураларынынжана керектүү кен байлыктарынын кен жатактарын иштеп чыгууда жер участкаларын которуу (трансформациялоо), айыл чарба багытындагы өтө баалуу жана корголуучу жаратылыш аймактарынын жерлерине киргизүүдөн сырткары учурларда, зарылчылыгы жок.</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Жер кодексинин 20-беренесине ылайык айыл чарба жана токой чарба өндүрүшүнүн жоготууларынын ордун толтурууну аныктооКыргыз Республикасынын Өкмөтүнүн ыйгарым укугуна кирээрин белгилөө керек.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Ошондой эле, Кыргыз Республикасынын “Жер участкаларын которуу (трансформациялоо) жөнүндө” Мыйзамынын 4-беренесине ылайык айыл чарба жана токой чарба өндүрүшүнүн жоготууларынын ордун толтурууну аныктоо Кыргыз Республикасынын Өкмөтү тарабынан аныкталат.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 Кыргыз Республикасынын Жер кодексинин 28-беренесинде айыл чарба багытындагы өтө баалуу жана корголуучу жаратылыш аймактарынын жерлеринен сырткары жер участкаларын пайдаланууда курулуш инфраструктураларынын жана керектүү кен байлыктарынын кен жатактарын кен байлыктарын пайдалануучуларга берүү жерлерди башка категорияларга которуусуз (трансформациялоосуз) Кыргыз Республикасынын Өкмөтү аныктаган тартипте берилет. Бул учурда айыл чарба жана токой чарба өндүрүшүнүн жоготууларынын ордун толтуруу суммасынын наркын төлөө Кыргыз Республикасынын Өкмөтү тарабынан аныкталган тартипте кен байлыктарын пайдалануучу тарабынан укук күбөлөндүрүүчү документтерди берүүгө чейин жүргүзүлөт.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Жогоруда көрсөтүлгөн жоболор факт жүзүндө бир эле мамилелерди жөнгө салаларын, анын ичинен айыл чарба өндүрүшүнүн жоготууларынын ордун толтурууну, жер участкаларын которуу (трансформациялоо) зарылчылыгынан сырткары, же мындай зарылчылыктын жогун эске алып, ушул токтомго тийиштүү толуктоолорду киргизүү сунушталууда.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Түзүлгөн кырдаалды жалпысынан жөндөө үчүн, көрсөтүлгөн токтомдун 1, 2 пункттарына жана преамбуласына долбоор менен түзөтүүчү толктоолорду киргизүү сунушталууда, ошондой эле жер участкаларын кен байлыктарын пайдалануу максаты үчүн берүүдө колдон чыгарылган пайданын суммасыкендерди пайдалануу укугунун лицензиясынын аракет мезгилине барабар болгон коэффицентти колдонуу менен эсептелип чыгат.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Мында, лицензиянын аракет мезгилин узарткан учурда, кен пайдалануучу кошумча айыл чарба өндүрүшүнүн жоготууларынын ордун толтуруу суммасын жана колдон чыгарылган пайданы узартылган мезгилге төлөш керек болот.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lastRenderedPageBreak/>
        <w:t xml:space="preserve">Бул жобо кен пайдалануучулардын төлөмдөрүнүн суммасын мезгилдерге бөлүп төлөөгө шарт түзөт жана бюджеттин кириш бөлүгүн кыскартууну алып салат, ошондой эле кен пайдалануу жаатында инвестициялык климатты жакшыртууга алып келет.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ушул токтомунун 4-пунктунда Кыргыз Республикасынын Өкмөтүнө караштуу мамлекеттик каттоо кызматына ар ай сайын айыл чарба багытындагы жерлерди башка категорияларга которуудан факт жүзүндө келип түшкөн каражаттарды мониторингдөө тапшырылган. </w:t>
      </w:r>
    </w:p>
    <w:p w:rsidR="00042649" w:rsidRDefault="00042649" w:rsidP="00042649">
      <w:pPr>
        <w:pStyle w:val="a3"/>
        <w:ind w:firstLine="708"/>
        <w:jc w:val="both"/>
        <w:rPr>
          <w:rFonts w:ascii="Times New Roman" w:hAnsi="Times New Roman" w:cs="Times New Roman"/>
          <w:sz w:val="28"/>
          <w:szCs w:val="28"/>
          <w:lang w:val="ky-KG"/>
        </w:rPr>
      </w:pPr>
      <w:r>
        <w:rPr>
          <w:rFonts w:ascii="Times New Roman" w:hAnsi="Times New Roman" w:cs="Times New Roman"/>
          <w:sz w:val="28"/>
          <w:szCs w:val="28"/>
          <w:lang w:val="ky-KG"/>
        </w:rPr>
        <w:t xml:space="preserve">Кыргыз Республикасынын Өкмөтүнүн 2019-жылдын 30-июлундагы “Кыргыз Республикасынын Өкмөтүнө караштуу жер ресурстары боюнча мамлекеттик агенттик жөнүндө” № 382 токтому менен Кыргыз Республикасынын Өкмөтүнө караштуу мамлекеттик каттоо кызматынын Кадастр жана кыймылсыз мүлккө укуктарды каттоо Департаментинин базасында Кыргыз Республикасынын Өкмөтүнө караштуу жер ресурстары боюнча мамлекеттик агенттиги түзүлгөндүгүнө байланыштуу Кыргыз Республикасынын Өкмөтүнө караштуу жер ресурстары боюнча мамлекеттик агенттигине айыл чарба багытындагы жерлерди башка категорияларга которуудан келип түшкөн каражаттарды монторингдөөнү жүргүзүү сунушталат. </w:t>
      </w:r>
    </w:p>
    <w:p w:rsidR="00042649" w:rsidRDefault="00042649" w:rsidP="00042649">
      <w:pPr>
        <w:pStyle w:val="a3"/>
        <w:ind w:firstLine="708"/>
        <w:jc w:val="both"/>
        <w:rPr>
          <w:rFonts w:ascii="Times New Roman" w:hAnsi="Times New Roman" w:cs="Times New Roman"/>
          <w:b/>
          <w:sz w:val="28"/>
          <w:szCs w:val="28"/>
          <w:lang w:val="ky-KG"/>
        </w:rPr>
      </w:pPr>
    </w:p>
    <w:p w:rsidR="00042649" w:rsidRDefault="00042649" w:rsidP="00042649">
      <w:pPr>
        <w:pStyle w:val="a3"/>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lang w:val="ky-KG"/>
        </w:rPr>
        <w:t xml:space="preserve">3. </w:t>
      </w:r>
      <w:r>
        <w:rPr>
          <w:rFonts w:ascii="Times New Roman" w:hAnsi="Times New Roman" w:cs="Times New Roman"/>
          <w:b/>
          <w:sz w:val="28"/>
          <w:szCs w:val="28"/>
          <w:shd w:val="clear" w:color="auto" w:fill="FFFFFF"/>
          <w:lang w:val="ky-KG"/>
        </w:rPr>
        <w:t xml:space="preserve">Мүмкүн болгон социалдык, экономикалык, укуктук, укук коргоочулук, гендердик, экологиялык, коррупциялык кесепеттер болжолу </w:t>
      </w:r>
    </w:p>
    <w:p w:rsidR="00042649" w:rsidRDefault="00042649" w:rsidP="00042649">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Токтомдун долбоору мүмкүн болгон социалдык, экономикалык, укуктук, укук коргоочулук, гендердик, экологиялык, коррупциялык кесепеттерди алып келбейт.</w:t>
      </w:r>
    </w:p>
    <w:p w:rsidR="00042649" w:rsidRDefault="00042649" w:rsidP="00042649">
      <w:pPr>
        <w:spacing w:after="0" w:line="240" w:lineRule="auto"/>
        <w:ind w:firstLine="708"/>
        <w:jc w:val="both"/>
        <w:rPr>
          <w:rFonts w:ascii="Times New Roman" w:hAnsi="Times New Roman" w:cs="Times New Roman"/>
          <w:b/>
          <w:sz w:val="28"/>
          <w:szCs w:val="28"/>
          <w:shd w:val="clear" w:color="auto" w:fill="FFFFFF"/>
          <w:lang w:val="ky-KG"/>
        </w:rPr>
      </w:pPr>
    </w:p>
    <w:p w:rsidR="00042649" w:rsidRDefault="00042649" w:rsidP="00042649">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4. Коомдук талкуунун жыйынтыктары жөнүндө маалымат </w:t>
      </w:r>
    </w:p>
    <w:p w:rsidR="00042649" w:rsidRDefault="00042649" w:rsidP="00042649">
      <w:pPr>
        <w:spacing w:after="0" w:line="240" w:lineRule="auto"/>
        <w:ind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“Кыргыз Республикасынын ченемдик укуктук актылары жөнүндө” М</w:t>
      </w:r>
      <w:bookmarkStart w:id="0" w:name="_GoBack"/>
      <w:bookmarkEnd w:id="0"/>
      <w:r>
        <w:rPr>
          <w:rFonts w:ascii="Times New Roman" w:eastAsia="Times New Roman" w:hAnsi="Times New Roman" w:cs="Times New Roman"/>
          <w:bCs/>
          <w:sz w:val="28"/>
          <w:szCs w:val="28"/>
          <w:lang w:val="ky-KG"/>
        </w:rPr>
        <w:t xml:space="preserve">ыйзамынын 22 – беренесинин талаптарына ылайык, аталган токтомдун долбоору коомдук талкуулоо үчүн, Кыргыз Республикасынын Өкмөтүнүн расмий сайтына жайгаштырылган. </w:t>
      </w:r>
    </w:p>
    <w:p w:rsidR="00042649" w:rsidRDefault="00042649" w:rsidP="00042649">
      <w:pPr>
        <w:spacing w:after="0" w:line="240" w:lineRule="auto"/>
        <w:ind w:firstLine="708"/>
        <w:jc w:val="both"/>
        <w:rPr>
          <w:rFonts w:ascii="Times New Roman" w:hAnsi="Times New Roman" w:cs="Times New Roman"/>
          <w:b/>
          <w:sz w:val="28"/>
          <w:szCs w:val="28"/>
          <w:shd w:val="clear" w:color="auto" w:fill="FFFFFF"/>
          <w:lang w:val="ky-KG"/>
        </w:rPr>
      </w:pPr>
    </w:p>
    <w:p w:rsidR="00042649" w:rsidRDefault="00042649" w:rsidP="00042649">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5. Долбоордун мыйзамдарга дал келүү анализи </w:t>
      </w:r>
    </w:p>
    <w:p w:rsidR="00042649" w:rsidRDefault="00042649" w:rsidP="00042649">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Кыргыз Республикасынын мыйзамдарынын учурдагы ченемдерине анализ жүргүзүүнүн жыйынтыгы боюнча, сунушталган долбоордун ченемдери учурдагы ченемдик укуктук актыларга, ошондой эле белгиленген тартипте күчүнө кирген Кыргыз Республикасы катышуучу болгон эл аралык келишимдерге каршы келбейт.</w:t>
      </w:r>
    </w:p>
    <w:p w:rsidR="00042649" w:rsidRDefault="00042649" w:rsidP="00042649">
      <w:pPr>
        <w:spacing w:after="0" w:line="240" w:lineRule="auto"/>
        <w:ind w:firstLine="708"/>
        <w:jc w:val="both"/>
        <w:rPr>
          <w:rFonts w:ascii="Times New Roman" w:hAnsi="Times New Roman" w:cs="Times New Roman"/>
          <w:b/>
          <w:sz w:val="28"/>
          <w:szCs w:val="28"/>
          <w:shd w:val="clear" w:color="auto" w:fill="FFFFFF"/>
          <w:lang w:val="ky-KG"/>
        </w:rPr>
      </w:pPr>
    </w:p>
    <w:p w:rsidR="00042649" w:rsidRDefault="00042649" w:rsidP="00042649">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hAnsi="Times New Roman" w:cs="Times New Roman"/>
          <w:b/>
          <w:sz w:val="28"/>
          <w:szCs w:val="28"/>
          <w:shd w:val="clear" w:color="auto" w:fill="FFFFFF"/>
          <w:lang w:val="ky-KG"/>
        </w:rPr>
        <w:t xml:space="preserve">6. Каржылоонун зарылчылыгы жана булактары жөнүндө маалымат </w:t>
      </w:r>
    </w:p>
    <w:p w:rsidR="00042649" w:rsidRDefault="00042649" w:rsidP="00042649">
      <w:pPr>
        <w:spacing w:after="0" w:line="240" w:lineRule="auto"/>
        <w:ind w:firstLine="708"/>
        <w:jc w:val="both"/>
        <w:rPr>
          <w:rFonts w:ascii="Times New Roman" w:eastAsia="Times New Roman" w:hAnsi="Times New Roman" w:cs="Times New Roman"/>
          <w:bCs/>
          <w:sz w:val="28"/>
          <w:szCs w:val="28"/>
          <w:lang w:val="ky-KG"/>
        </w:rPr>
      </w:pPr>
      <w:r>
        <w:rPr>
          <w:rFonts w:ascii="Times New Roman" w:eastAsia="Times New Roman" w:hAnsi="Times New Roman" w:cs="Times New Roman"/>
          <w:bCs/>
          <w:sz w:val="28"/>
          <w:szCs w:val="28"/>
          <w:lang w:val="ky-KG"/>
        </w:rPr>
        <w:t xml:space="preserve">Бул долбоорду кабыл алуу мамлекеттик бюджеттен кошумча финансылык каражаттарды талап кылбайт. </w:t>
      </w:r>
    </w:p>
    <w:p w:rsidR="00042649" w:rsidRDefault="00042649" w:rsidP="00042649">
      <w:pPr>
        <w:spacing w:after="0" w:line="240" w:lineRule="auto"/>
        <w:ind w:firstLine="708"/>
        <w:jc w:val="both"/>
        <w:rPr>
          <w:rFonts w:ascii="Times New Roman" w:hAnsi="Times New Roman" w:cs="Times New Roman"/>
          <w:b/>
          <w:sz w:val="28"/>
          <w:szCs w:val="28"/>
          <w:shd w:val="clear" w:color="auto" w:fill="FFFFFF"/>
          <w:lang w:val="ky-KG"/>
        </w:rPr>
      </w:pPr>
      <w:r>
        <w:rPr>
          <w:rFonts w:ascii="Times New Roman" w:eastAsia="Times New Roman" w:hAnsi="Times New Roman" w:cs="Times New Roman"/>
          <w:b/>
          <w:bCs/>
          <w:sz w:val="28"/>
          <w:szCs w:val="28"/>
          <w:lang w:val="ky-KG"/>
        </w:rPr>
        <w:lastRenderedPageBreak/>
        <w:t xml:space="preserve">7. </w:t>
      </w:r>
      <w:r>
        <w:rPr>
          <w:rFonts w:ascii="Times New Roman" w:hAnsi="Times New Roman" w:cs="Times New Roman"/>
          <w:b/>
          <w:sz w:val="28"/>
          <w:szCs w:val="28"/>
          <w:shd w:val="clear" w:color="auto" w:fill="FFFFFF"/>
          <w:lang w:val="ky-KG"/>
        </w:rPr>
        <w:t xml:space="preserve">Жөндөө таасирин талдоо жөнүндө маалымат </w:t>
      </w:r>
    </w:p>
    <w:p w:rsidR="00042649" w:rsidRDefault="00042649" w:rsidP="00042649">
      <w:pPr>
        <w:spacing w:after="0" w:line="240" w:lineRule="auto"/>
        <w:ind w:firstLine="708"/>
        <w:jc w:val="both"/>
        <w:rPr>
          <w:rFonts w:ascii="Times New Roman" w:hAnsi="Times New Roman" w:cs="Times New Roman"/>
          <w:sz w:val="28"/>
          <w:szCs w:val="28"/>
          <w:shd w:val="clear" w:color="auto" w:fill="FFFFFF"/>
          <w:lang w:val="ky-KG"/>
        </w:rPr>
      </w:pPr>
      <w:r>
        <w:rPr>
          <w:rFonts w:ascii="Times New Roman" w:hAnsi="Times New Roman" w:cs="Times New Roman"/>
          <w:sz w:val="28"/>
          <w:szCs w:val="28"/>
          <w:shd w:val="clear" w:color="auto" w:fill="FFFFFF"/>
          <w:lang w:val="ky-KG"/>
        </w:rPr>
        <w:t xml:space="preserve">Долбоор ишмердүүлүктү жөнгө салууга багытталбагандыктан жөндөө таасирин талдоо талап кылынбайт. </w:t>
      </w:r>
    </w:p>
    <w:p w:rsidR="00042649" w:rsidRDefault="00042649" w:rsidP="00042649">
      <w:pPr>
        <w:spacing w:after="0" w:line="240" w:lineRule="auto"/>
        <w:jc w:val="both"/>
        <w:rPr>
          <w:rFonts w:ascii="Times New Roman" w:eastAsia="Times New Roman" w:hAnsi="Times New Roman" w:cs="Times New Roman"/>
          <w:bCs/>
          <w:color w:val="000000" w:themeColor="text1"/>
          <w:sz w:val="28"/>
          <w:szCs w:val="28"/>
          <w:lang w:val="ky-KG"/>
        </w:rPr>
      </w:pPr>
    </w:p>
    <w:p w:rsidR="00042649" w:rsidRDefault="00042649" w:rsidP="00042649">
      <w:pPr>
        <w:spacing w:after="0" w:line="240" w:lineRule="auto"/>
        <w:jc w:val="both"/>
        <w:rPr>
          <w:rFonts w:ascii="Times New Roman" w:eastAsia="Times New Roman" w:hAnsi="Times New Roman" w:cs="Times New Roman"/>
          <w:bCs/>
          <w:color w:val="000000" w:themeColor="text1"/>
          <w:sz w:val="28"/>
          <w:szCs w:val="28"/>
          <w:lang w:val="ky-KG"/>
        </w:rPr>
      </w:pPr>
    </w:p>
    <w:p w:rsidR="00042649" w:rsidRDefault="00042649" w:rsidP="00042649">
      <w:pPr>
        <w:spacing w:after="0" w:line="240" w:lineRule="auto"/>
        <w:jc w:val="both"/>
        <w:rPr>
          <w:rFonts w:ascii="Times New Roman" w:eastAsia="Times New Roman" w:hAnsi="Times New Roman" w:cs="Times New Roman"/>
          <w:bCs/>
          <w:color w:val="000000" w:themeColor="text1"/>
          <w:sz w:val="28"/>
          <w:szCs w:val="28"/>
          <w:lang w:val="ky-KG"/>
        </w:rPr>
      </w:pPr>
    </w:p>
    <w:p w:rsidR="00042649" w:rsidRDefault="00042649" w:rsidP="00042649">
      <w:pPr>
        <w:spacing w:after="0" w:line="240" w:lineRule="auto"/>
        <w:ind w:firstLine="708"/>
        <w:jc w:val="both"/>
        <w:rPr>
          <w:rFonts w:ascii="Times New Roman" w:eastAsia="Times New Roman" w:hAnsi="Times New Roman" w:cs="Times New Roman"/>
          <w:b/>
          <w:bCs/>
          <w:color w:val="000000" w:themeColor="text1"/>
          <w:sz w:val="28"/>
          <w:szCs w:val="28"/>
          <w:lang w:val="ky-KG"/>
        </w:rPr>
      </w:pPr>
      <w:r>
        <w:rPr>
          <w:rFonts w:ascii="Times New Roman" w:eastAsia="Times New Roman" w:hAnsi="Times New Roman" w:cs="Times New Roman"/>
          <w:b/>
          <w:bCs/>
          <w:color w:val="000000" w:themeColor="text1"/>
          <w:sz w:val="28"/>
          <w:szCs w:val="28"/>
          <w:lang w:val="ky-KG"/>
        </w:rPr>
        <w:t>Министр</w:t>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r>
      <w:r>
        <w:rPr>
          <w:rFonts w:ascii="Times New Roman" w:eastAsia="Times New Roman" w:hAnsi="Times New Roman" w:cs="Times New Roman"/>
          <w:b/>
          <w:bCs/>
          <w:color w:val="000000" w:themeColor="text1"/>
          <w:sz w:val="28"/>
          <w:szCs w:val="28"/>
          <w:lang w:val="ky-KG"/>
        </w:rPr>
        <w:tab/>
        <w:t xml:space="preserve">Э. Чодуев </w:t>
      </w:r>
    </w:p>
    <w:p w:rsidR="00042649" w:rsidRDefault="00042649" w:rsidP="00042649">
      <w:pPr>
        <w:pStyle w:val="a3"/>
        <w:ind w:firstLine="708"/>
        <w:jc w:val="both"/>
        <w:rPr>
          <w:rFonts w:ascii="Times New Roman" w:hAnsi="Times New Roman" w:cs="Times New Roman"/>
          <w:sz w:val="28"/>
          <w:szCs w:val="28"/>
          <w:lang w:val="ky-KG"/>
        </w:rPr>
      </w:pPr>
    </w:p>
    <w:p w:rsidR="00042649" w:rsidRDefault="00042649" w:rsidP="00042649">
      <w:pPr>
        <w:pStyle w:val="a3"/>
        <w:ind w:firstLine="708"/>
        <w:jc w:val="both"/>
        <w:rPr>
          <w:rFonts w:ascii="Times New Roman" w:hAnsi="Times New Roman" w:cs="Times New Roman"/>
          <w:sz w:val="28"/>
          <w:szCs w:val="28"/>
          <w:lang w:val="ky-KG"/>
        </w:rPr>
      </w:pPr>
    </w:p>
    <w:p w:rsidR="00042649" w:rsidRDefault="00042649" w:rsidP="00042649">
      <w:pPr>
        <w:pStyle w:val="a3"/>
        <w:rPr>
          <w:rFonts w:ascii="Times New Roman" w:hAnsi="Times New Roman" w:cs="Times New Roman"/>
          <w:sz w:val="28"/>
          <w:szCs w:val="28"/>
          <w:lang w:val="ky-KG"/>
        </w:rPr>
      </w:pPr>
    </w:p>
    <w:p w:rsidR="00E139B1" w:rsidRPr="00042649" w:rsidRDefault="00E139B1" w:rsidP="00042649">
      <w:pPr>
        <w:rPr>
          <w:szCs w:val="28"/>
        </w:rPr>
      </w:pPr>
    </w:p>
    <w:sectPr w:rsidR="00E139B1" w:rsidRPr="00042649" w:rsidSect="007E1CC6">
      <w:pgSz w:w="11906" w:h="16838"/>
      <w:pgMar w:top="1134" w:right="1134" w:bottom="1134" w:left="1701" w:header="708" w:footer="708" w:gutter="0"/>
      <w:cols w:space="708"/>
      <w:docGrid w:linePitch="360"/>
    </w:sectPr>
  </w:body>
</w:document>
</file>

<file path=word/fontTable.xml><?xml version="1.0" encoding="utf-8"?>
<w:fonts xmlns:r="http://schemas.openxmlformats.org/officeDocument/2006/relationships" xmlns:w="http://schemas.openxmlformats.org/wordprocessingml/2006/main">
  <w:font w:name="Calibri">
    <w:panose1 w:val="020F0502020204030204"/>
    <w:charset w:val="CC"/>
    <w:family w:val="swiss"/>
    <w:pitch w:val="variable"/>
    <w:sig w:usb0="E10002FF" w:usb1="4000ACFF" w:usb2="00000009" w:usb3="00000000" w:csb0="0000019F" w:csb1="00000000"/>
  </w:font>
  <w:font w:name="Times New Roman">
    <w:panose1 w:val="02020603050405020304"/>
    <w:charset w:val="CC"/>
    <w:family w:val="roman"/>
    <w:pitch w:val="variable"/>
    <w:sig w:usb0="E0002AFF" w:usb1="C0007841" w:usb2="00000009" w:usb3="00000000" w:csb0="000001FF" w:csb1="00000000"/>
  </w:font>
  <w:font w:name="Arial">
    <w:panose1 w:val="020B0604020202020204"/>
    <w:charset w:val="CC"/>
    <w:family w:val="swiss"/>
    <w:pitch w:val="variable"/>
    <w:sig w:usb0="E0002AFF" w:usb1="C0007843" w:usb2="00000009" w:usb3="00000000" w:csb0="000001FF" w:csb1="00000000"/>
  </w:font>
  <w:font w:name="Segoe UI">
    <w:panose1 w:val="020B0502040204020203"/>
    <w:charset w:val="CC"/>
    <w:family w:val="swiss"/>
    <w:pitch w:val="variable"/>
    <w:sig w:usb0="E10022FF" w:usb1="C000E47F" w:usb2="00000029" w:usb3="00000000" w:csb0="000001DF" w:csb1="00000000"/>
  </w:font>
  <w:font w:name="Cambria">
    <w:panose1 w:val="02040503050406030204"/>
    <w:charset w:val="CC"/>
    <w:family w:val="roman"/>
    <w:pitch w:val="variable"/>
    <w:sig w:usb0="A00002EF" w:usb1="4000004B" w:usb2="00000000" w:usb3="00000000" w:csb0="0000019F" w:csb1="00000000"/>
  </w:font>
</w:fonts>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8"/>
  <w:proofState w:spelling="clean" w:grammar="clean"/>
  <w:defaultTabStop w:val="708"/>
  <w:drawingGridHorizontalSpacing w:val="110"/>
  <w:displayHorizontalDrawingGridEvery w:val="2"/>
  <w:characterSpacingControl w:val="doNotCompress"/>
  <w:compat>
    <w:useFELayout/>
  </w:compat>
  <w:rsids>
    <w:rsidRoot w:val="00F26184"/>
    <w:rsid w:val="00042649"/>
    <w:rsid w:val="002A632C"/>
    <w:rsid w:val="00363C63"/>
    <w:rsid w:val="003D470E"/>
    <w:rsid w:val="005F18C6"/>
    <w:rsid w:val="006B1877"/>
    <w:rsid w:val="007E1CC6"/>
    <w:rsid w:val="00855F66"/>
    <w:rsid w:val="00A444CF"/>
    <w:rsid w:val="00A82786"/>
    <w:rsid w:val="00AE5CFC"/>
    <w:rsid w:val="00AE71E5"/>
    <w:rsid w:val="00C3122A"/>
    <w:rsid w:val="00CB696D"/>
    <w:rsid w:val="00CE595A"/>
    <w:rsid w:val="00D1670C"/>
    <w:rsid w:val="00E139B1"/>
    <w:rsid w:val="00EA6F14"/>
    <w:rsid w:val="00EE2B60"/>
    <w:rsid w:val="00F2546A"/>
    <w:rsid w:val="00F26184"/>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heme="minorHAnsi" w:eastAsiaTheme="minorEastAsia" w:hAnsiTheme="minorHAnsi" w:cstheme="minorBidi"/>
        <w:sz w:val="22"/>
        <w:szCs w:val="22"/>
        <w:lang w:val="ru-RU" w:eastAsia="ru-RU"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363C63"/>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tkNazvanie">
    <w:name w:val="_Название (tkNazvanie)"/>
    <w:basedOn w:val="a"/>
    <w:rsid w:val="00F26184"/>
    <w:pPr>
      <w:spacing w:before="400" w:after="400"/>
      <w:ind w:left="1134" w:right="1134"/>
      <w:jc w:val="center"/>
    </w:pPr>
    <w:rPr>
      <w:rFonts w:ascii="Arial" w:eastAsia="Times New Roman" w:hAnsi="Arial" w:cs="Arial"/>
      <w:b/>
      <w:bCs/>
      <w:sz w:val="24"/>
      <w:szCs w:val="24"/>
      <w:lang w:val="en-US" w:eastAsia="en-US"/>
    </w:rPr>
  </w:style>
  <w:style w:type="paragraph" w:customStyle="1" w:styleId="tkTekst">
    <w:name w:val="_Текст обычный (tkTekst)"/>
    <w:basedOn w:val="a"/>
    <w:rsid w:val="00F26184"/>
    <w:pPr>
      <w:spacing w:after="60"/>
      <w:ind w:firstLine="567"/>
      <w:jc w:val="both"/>
    </w:pPr>
    <w:rPr>
      <w:rFonts w:ascii="Arial" w:eastAsia="Times New Roman" w:hAnsi="Arial" w:cs="Arial"/>
      <w:sz w:val="20"/>
      <w:szCs w:val="20"/>
    </w:rPr>
  </w:style>
  <w:style w:type="paragraph" w:styleId="a3">
    <w:name w:val="No Spacing"/>
    <w:link w:val="a4"/>
    <w:uiPriority w:val="1"/>
    <w:qFormat/>
    <w:rsid w:val="006B1877"/>
    <w:pPr>
      <w:spacing w:after="0" w:line="240" w:lineRule="auto"/>
    </w:pPr>
  </w:style>
  <w:style w:type="paragraph" w:styleId="a5">
    <w:name w:val="Balloon Text"/>
    <w:basedOn w:val="a"/>
    <w:link w:val="a6"/>
    <w:uiPriority w:val="99"/>
    <w:semiHidden/>
    <w:unhideWhenUsed/>
    <w:rsid w:val="00855F66"/>
    <w:pPr>
      <w:spacing w:after="0" w:line="240" w:lineRule="auto"/>
    </w:pPr>
    <w:rPr>
      <w:rFonts w:ascii="Segoe UI" w:hAnsi="Segoe UI" w:cs="Segoe UI"/>
      <w:sz w:val="18"/>
      <w:szCs w:val="18"/>
    </w:rPr>
  </w:style>
  <w:style w:type="character" w:customStyle="1" w:styleId="a6">
    <w:name w:val="Текст выноски Знак"/>
    <w:basedOn w:val="a0"/>
    <w:link w:val="a5"/>
    <w:uiPriority w:val="99"/>
    <w:semiHidden/>
    <w:rsid w:val="00855F66"/>
    <w:rPr>
      <w:rFonts w:ascii="Segoe UI" w:hAnsi="Segoe UI" w:cs="Segoe UI"/>
      <w:sz w:val="18"/>
      <w:szCs w:val="18"/>
    </w:rPr>
  </w:style>
  <w:style w:type="character" w:customStyle="1" w:styleId="a4">
    <w:name w:val="Без интервала Знак"/>
    <w:basedOn w:val="a0"/>
    <w:link w:val="a3"/>
    <w:uiPriority w:val="1"/>
    <w:rsid w:val="00D1670C"/>
  </w:style>
  <w:style w:type="paragraph" w:styleId="a7">
    <w:name w:val="List Paragraph"/>
    <w:basedOn w:val="a"/>
    <w:link w:val="a8"/>
    <w:uiPriority w:val="34"/>
    <w:qFormat/>
    <w:rsid w:val="00D1670C"/>
    <w:pPr>
      <w:ind w:left="720"/>
      <w:contextualSpacing/>
    </w:pPr>
  </w:style>
  <w:style w:type="table" w:styleId="a9">
    <w:name w:val="Table Grid"/>
    <w:basedOn w:val="a1"/>
    <w:uiPriority w:val="59"/>
    <w:rsid w:val="00D1670C"/>
    <w:pPr>
      <w:spacing w:after="0" w:line="240" w:lineRule="auto"/>
    </w:pPr>
    <w:rPr>
      <w:rFonts w:ascii="Times New Roman" w:eastAsia="Times New Roman" w:hAnsi="Times New Roman" w:cs="Times New Roman"/>
      <w:sz w:val="20"/>
      <w:szCs w:val="20"/>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character" w:customStyle="1" w:styleId="a8">
    <w:name w:val="Абзац списка Знак"/>
    <w:link w:val="a7"/>
    <w:uiPriority w:val="34"/>
    <w:locked/>
    <w:rsid w:val="00D1670C"/>
  </w:style>
</w:styles>
</file>

<file path=word/webSettings.xml><?xml version="1.0" encoding="utf-8"?>
<w:webSettings xmlns:r="http://schemas.openxmlformats.org/officeDocument/2006/relationships" xmlns:w="http://schemas.openxmlformats.org/wordprocessingml/2006/main">
  <w:divs>
    <w:div w:id="1114976890">
      <w:bodyDiv w:val="1"/>
      <w:marLeft w:val="0"/>
      <w:marRight w:val="0"/>
      <w:marTop w:val="0"/>
      <w:marBottom w:val="0"/>
      <w:divBdr>
        <w:top w:val="none" w:sz="0" w:space="0" w:color="auto"/>
        <w:left w:val="none" w:sz="0" w:space="0" w:color="auto"/>
        <w:bottom w:val="none" w:sz="0" w:space="0" w:color="auto"/>
        <w:right w:val="none" w:sz="0" w:space="0" w:color="auto"/>
      </w:divBdr>
    </w:div>
    <w:div w:id="1561556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E4797976-921F-4C66-8AFB-59B5D8C6A6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117</TotalTime>
  <Pages>1</Pages>
  <Words>1080</Words>
  <Characters>6160</Characters>
  <Application>Microsoft Office Word</Application>
  <DocSecurity>0</DocSecurity>
  <Lines>51</Lines>
  <Paragraphs>14</Paragraphs>
  <ScaleCrop>false</ScaleCrop>
  <HeadingPairs>
    <vt:vector size="2" baseType="variant">
      <vt:variant>
        <vt:lpstr>Название</vt:lpstr>
      </vt:variant>
      <vt:variant>
        <vt:i4>1</vt:i4>
      </vt:variant>
    </vt:vector>
  </HeadingPairs>
  <TitlesOfParts>
    <vt:vector size="1" baseType="lpstr">
      <vt:lpstr/>
    </vt:vector>
  </TitlesOfParts>
  <Company/>
  <LinksUpToDate>false</LinksUpToDate>
  <CharactersWithSpaces>7226</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Чынберди</dc:creator>
  <cp:keywords/>
  <dc:description/>
  <cp:lastModifiedBy>BEST</cp:lastModifiedBy>
  <cp:revision>9</cp:revision>
  <cp:lastPrinted>2019-10-10T08:07:00Z</cp:lastPrinted>
  <dcterms:created xsi:type="dcterms:W3CDTF">2019-09-20T12:34:00Z</dcterms:created>
  <dcterms:modified xsi:type="dcterms:W3CDTF">2019-10-11T03:41:00Z</dcterms:modified>
</cp:coreProperties>
</file>